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BB54C" w14:textId="73F30130" w:rsidR="00A75F9C" w:rsidRPr="00A75F9C" w:rsidRDefault="009D1682" w:rsidP="00A75F9C">
      <w:pPr>
        <w:pStyle w:val="Heading1"/>
      </w:pPr>
      <w:r>
        <w:t>Moving Tips for Families</w:t>
      </w:r>
    </w:p>
    <w:p w14:paraId="3CE421D9" w14:textId="76F334A6" w:rsidR="00A75F9C" w:rsidRPr="00A75F9C" w:rsidRDefault="00A75F9C" w:rsidP="00A75F9C">
      <w:pPr>
        <w:pStyle w:val="Heading2"/>
      </w:pPr>
      <w:r w:rsidRPr="00A75F9C">
        <w:t>A Checklist for UF Employees</w:t>
      </w:r>
      <w:r w:rsidR="009D1682">
        <w:t xml:space="preserve"> with Children</w:t>
      </w:r>
    </w:p>
    <w:p w14:paraId="2C2E6B89" w14:textId="77777777" w:rsidR="00A75F9C" w:rsidRDefault="00A75F9C" w:rsidP="00A75F9C"/>
    <w:p w14:paraId="563ADFA4" w14:textId="74C5A5AB" w:rsidR="009D1682" w:rsidRPr="00A75F9C" w:rsidRDefault="009D1682" w:rsidP="009D1682">
      <w:pPr>
        <w:pStyle w:val="Heading2"/>
      </w:pPr>
      <w:r>
        <w:t>Before Moving Out</w:t>
      </w:r>
    </w:p>
    <w:p w14:paraId="323BF0CE" w14:textId="77777777" w:rsidR="009D1682" w:rsidRDefault="00A75F9C" w:rsidP="009D1682">
      <w:pPr>
        <w:pStyle w:val="ListParagraph"/>
        <w:numPr>
          <w:ilvl w:val="0"/>
          <w:numId w:val="2"/>
        </w:numPr>
      </w:pPr>
      <w:r w:rsidRPr="009D1682">
        <w:rPr>
          <w:rStyle w:val="Strong"/>
        </w:rPr>
        <w:t>I</w:t>
      </w:r>
      <w:r w:rsidR="009D1682" w:rsidRPr="009D1682">
        <w:rPr>
          <w:rStyle w:val="Strong"/>
        </w:rPr>
        <w:t>nclude your children in the process</w:t>
      </w:r>
      <w:r w:rsidR="009D1682">
        <w:t xml:space="preserve"> by having them help with age-appropriate tasks, such as packing their</w:t>
      </w:r>
      <w:r w:rsidR="009D1682">
        <w:t xml:space="preserve"> </w:t>
      </w:r>
      <w:r w:rsidR="009D1682">
        <w:t>toys or labeling boxes.</w:t>
      </w:r>
      <w:r w:rsidR="009D1682">
        <w:t xml:space="preserve"> </w:t>
      </w:r>
    </w:p>
    <w:p w14:paraId="78A42A2F" w14:textId="77777777" w:rsidR="009D1682" w:rsidRDefault="009D1682" w:rsidP="009D1682">
      <w:pPr>
        <w:pStyle w:val="ListParagraph"/>
        <w:numPr>
          <w:ilvl w:val="0"/>
          <w:numId w:val="2"/>
        </w:numPr>
      </w:pPr>
      <w:r w:rsidRPr="009D1682">
        <w:rPr>
          <w:rStyle w:val="Strong"/>
        </w:rPr>
        <w:t>Talk to your children about the move</w:t>
      </w:r>
      <w:r>
        <w:t xml:space="preserve"> and what to expect to help them adjust to the change.</w:t>
      </w:r>
    </w:p>
    <w:p w14:paraId="07678F09" w14:textId="03CD5E38" w:rsidR="009D1682" w:rsidRDefault="009D1682" w:rsidP="009D1682">
      <w:pPr>
        <w:pStyle w:val="ListParagraph"/>
        <w:numPr>
          <w:ilvl w:val="0"/>
          <w:numId w:val="2"/>
        </w:numPr>
      </w:pPr>
      <w:r w:rsidRPr="009D1682">
        <w:rPr>
          <w:rStyle w:val="Strong"/>
        </w:rPr>
        <w:t>Consider arranging for childcare or a babysitter</w:t>
      </w:r>
      <w:r>
        <w:t xml:space="preserve"> on moving day to keep your children safe and occupied.</w:t>
      </w:r>
    </w:p>
    <w:p w14:paraId="2AE70D9C" w14:textId="77777777" w:rsidR="009D1682" w:rsidRDefault="009D1682" w:rsidP="009D1682">
      <w:pPr>
        <w:pStyle w:val="Heading2"/>
      </w:pPr>
      <w:r>
        <w:t>Before Moving In</w:t>
      </w:r>
    </w:p>
    <w:p w14:paraId="44151F8C" w14:textId="77777777" w:rsidR="009D1682" w:rsidRDefault="009D1682" w:rsidP="009D1682">
      <w:pPr>
        <w:pStyle w:val="ListParagraph"/>
        <w:numPr>
          <w:ilvl w:val="0"/>
          <w:numId w:val="3"/>
        </w:numPr>
      </w:pPr>
      <w:r w:rsidRPr="009D1682">
        <w:rPr>
          <w:rStyle w:val="Strong"/>
        </w:rPr>
        <w:t>If</w:t>
      </w:r>
      <w:r>
        <w:t xml:space="preserve"> </w:t>
      </w:r>
      <w:r w:rsidRPr="009D1682">
        <w:rPr>
          <w:rStyle w:val="Strong"/>
        </w:rPr>
        <w:t>possible, visit the new home with your children</w:t>
      </w:r>
      <w:r>
        <w:t xml:space="preserve"> before the move to familiarize them with their</w:t>
      </w:r>
      <w:r>
        <w:t xml:space="preserve"> </w:t>
      </w:r>
      <w:r>
        <w:t>new environment.</w:t>
      </w:r>
    </w:p>
    <w:p w14:paraId="7E6CDEA2" w14:textId="77777777" w:rsidR="009D1682" w:rsidRDefault="009D1682" w:rsidP="009D1682">
      <w:pPr>
        <w:pStyle w:val="ListParagraph"/>
        <w:numPr>
          <w:ilvl w:val="0"/>
          <w:numId w:val="3"/>
        </w:numPr>
      </w:pPr>
      <w:r w:rsidRPr="009D1682">
        <w:rPr>
          <w:rStyle w:val="Strong"/>
        </w:rPr>
        <w:t>Ensure all school transfer paperwork is completed</w:t>
      </w:r>
      <w:r>
        <w:t xml:space="preserve"> and inform the new school about your children's arrival.</w:t>
      </w:r>
    </w:p>
    <w:p w14:paraId="217255A4" w14:textId="2EC2B37F" w:rsidR="009D1682" w:rsidRDefault="009D1682" w:rsidP="009D1682">
      <w:pPr>
        <w:pStyle w:val="ListParagraph"/>
        <w:numPr>
          <w:ilvl w:val="0"/>
          <w:numId w:val="3"/>
        </w:numPr>
      </w:pPr>
      <w:r w:rsidRPr="009D1682">
        <w:rPr>
          <w:rStyle w:val="Strong"/>
        </w:rPr>
        <w:t>Research and set up new healthcare providers</w:t>
      </w:r>
      <w:r>
        <w:t>, daycare or schools in the new area.</w:t>
      </w:r>
    </w:p>
    <w:p w14:paraId="3A4C2A4D" w14:textId="77777777" w:rsidR="009D1682" w:rsidRDefault="009D1682" w:rsidP="009D1682">
      <w:pPr>
        <w:pStyle w:val="Heading2"/>
      </w:pPr>
      <w:r>
        <w:t>On Move-In Day</w:t>
      </w:r>
    </w:p>
    <w:p w14:paraId="16FFAEE1" w14:textId="7CB215E6" w:rsidR="009D1682" w:rsidRDefault="009D1682" w:rsidP="009D1682">
      <w:pPr>
        <w:pStyle w:val="ListParagraph"/>
        <w:numPr>
          <w:ilvl w:val="0"/>
          <w:numId w:val="4"/>
        </w:numPr>
      </w:pPr>
      <w:r w:rsidRPr="009D1682">
        <w:rPr>
          <w:rStyle w:val="Strong"/>
        </w:rPr>
        <w:t>Unpack and set up your children's rooms first</w:t>
      </w:r>
      <w:r>
        <w:t xml:space="preserve"> to provide them with a sense of security and familiarity.</w:t>
      </w:r>
    </w:p>
    <w:p w14:paraId="69E4BE95" w14:textId="43F71D62" w:rsidR="009D1682" w:rsidRDefault="009D1682" w:rsidP="009D1682">
      <w:pPr>
        <w:pStyle w:val="ListParagraph"/>
        <w:numPr>
          <w:ilvl w:val="0"/>
          <w:numId w:val="4"/>
        </w:numPr>
      </w:pPr>
      <w:r w:rsidRPr="009D1682">
        <w:rPr>
          <w:rStyle w:val="Strong"/>
        </w:rPr>
        <w:t xml:space="preserve">Ensure the new home is </w:t>
      </w:r>
      <w:proofErr w:type="gramStart"/>
      <w:r w:rsidRPr="009D1682">
        <w:rPr>
          <w:rStyle w:val="Strong"/>
        </w:rPr>
        <w:t>childproofed</w:t>
      </w:r>
      <w:proofErr w:type="gramEnd"/>
      <w:r>
        <w:t xml:space="preserve"> by securing furniture, covering outlets and removing any hazards.</w:t>
      </w:r>
    </w:p>
    <w:p w14:paraId="7C37E132" w14:textId="41A4C365" w:rsidR="009D1682" w:rsidRDefault="009D1682" w:rsidP="009D1682">
      <w:pPr>
        <w:pStyle w:val="ListParagraph"/>
        <w:numPr>
          <w:ilvl w:val="0"/>
          <w:numId w:val="4"/>
        </w:numPr>
      </w:pPr>
      <w:r w:rsidRPr="009D1682">
        <w:rPr>
          <w:rStyle w:val="Strong"/>
        </w:rPr>
        <w:t>Pack a bag with essentials for your children</w:t>
      </w:r>
      <w:r>
        <w:t>, such as favorite toys, snacks, clothes and toiletries, to have on</w:t>
      </w:r>
      <w:r>
        <w:t xml:space="preserve"> </w:t>
      </w:r>
      <w:r>
        <w:t>hand during the first few days.</w:t>
      </w:r>
    </w:p>
    <w:p w14:paraId="06C7292A" w14:textId="77777777" w:rsidR="009D1682" w:rsidRDefault="009D1682" w:rsidP="009D1682">
      <w:pPr>
        <w:pStyle w:val="Heading2"/>
      </w:pPr>
      <w:r>
        <w:t>After Moving In</w:t>
      </w:r>
    </w:p>
    <w:p w14:paraId="2182D640" w14:textId="477565C8" w:rsidR="009D1682" w:rsidRDefault="009D1682" w:rsidP="009D1682">
      <w:pPr>
        <w:pStyle w:val="ListParagraph"/>
        <w:numPr>
          <w:ilvl w:val="0"/>
          <w:numId w:val="5"/>
        </w:numPr>
      </w:pPr>
      <w:r w:rsidRPr="009D1682">
        <w:rPr>
          <w:rStyle w:val="Strong"/>
        </w:rPr>
        <w:t>Try to keep your children's routines as consistent as possible</w:t>
      </w:r>
      <w:r>
        <w:t xml:space="preserve"> to help them adjust</w:t>
      </w:r>
      <w:r>
        <w:t xml:space="preserve"> </w:t>
      </w:r>
      <w:r>
        <w:t>more easily.</w:t>
      </w:r>
    </w:p>
    <w:p w14:paraId="537CB32A" w14:textId="4F2CE1DE" w:rsidR="009D1682" w:rsidRDefault="009D1682" w:rsidP="009D1682">
      <w:pPr>
        <w:pStyle w:val="ListParagraph"/>
        <w:numPr>
          <w:ilvl w:val="0"/>
          <w:numId w:val="5"/>
        </w:numPr>
      </w:pPr>
      <w:r w:rsidRPr="009D1682">
        <w:rPr>
          <w:rStyle w:val="Strong"/>
        </w:rPr>
        <w:t>Spend time exploring the new neighborhood with your children</w:t>
      </w:r>
      <w:r>
        <w:t>, finding parks, playgrounds and other</w:t>
      </w:r>
      <w:r>
        <w:t xml:space="preserve"> </w:t>
      </w:r>
      <w:r>
        <w:t>kid-friendly spots.</w:t>
      </w:r>
    </w:p>
    <w:p w14:paraId="723970C3" w14:textId="70F6D0D1" w:rsidR="009D1682" w:rsidRDefault="009D1682" w:rsidP="009D1682">
      <w:pPr>
        <w:pStyle w:val="ListParagraph"/>
        <w:numPr>
          <w:ilvl w:val="0"/>
          <w:numId w:val="5"/>
        </w:numPr>
      </w:pPr>
      <w:r w:rsidRPr="009D1682">
        <w:rPr>
          <w:rStyle w:val="Strong"/>
        </w:rPr>
        <w:lastRenderedPageBreak/>
        <w:t>Let your children help decorate their new rooms</w:t>
      </w:r>
      <w:r>
        <w:t xml:space="preserve"> to make them feel more comfortable and excited about the</w:t>
      </w:r>
      <w:r>
        <w:t xml:space="preserve"> </w:t>
      </w:r>
      <w:r>
        <w:t>new space.</w:t>
      </w:r>
    </w:p>
    <w:p w14:paraId="734CA541" w14:textId="0ECB384E" w:rsidR="009D1682" w:rsidRPr="008D7D38" w:rsidRDefault="009D1682" w:rsidP="009D1682">
      <w:pPr>
        <w:pStyle w:val="ListParagraph"/>
        <w:numPr>
          <w:ilvl w:val="0"/>
          <w:numId w:val="5"/>
        </w:numPr>
      </w:pPr>
      <w:r w:rsidRPr="009D1682">
        <w:rPr>
          <w:rStyle w:val="Strong"/>
        </w:rPr>
        <w:t>Be positive and supportive</w:t>
      </w:r>
      <w:r>
        <w:t>, listening to your children's concerns and providing reassurance during</w:t>
      </w:r>
      <w:r>
        <w:t xml:space="preserve"> </w:t>
      </w:r>
      <w:r>
        <w:t>the transition.</w:t>
      </w:r>
    </w:p>
    <w:sectPr w:rsidR="009D1682" w:rsidRPr="008D7D38" w:rsidSect="00EB386A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947109" w14:textId="77777777" w:rsidR="008F6E5C" w:rsidRPr="00A75F9C" w:rsidRDefault="008F6E5C" w:rsidP="000D6688">
      <w:pPr>
        <w:spacing w:after="0" w:line="240" w:lineRule="auto"/>
      </w:pPr>
      <w:r w:rsidRPr="00A75F9C">
        <w:separator/>
      </w:r>
    </w:p>
  </w:endnote>
  <w:endnote w:type="continuationSeparator" w:id="0">
    <w:p w14:paraId="34239D1F" w14:textId="77777777" w:rsidR="008F6E5C" w:rsidRPr="00A75F9C" w:rsidRDefault="008F6E5C" w:rsidP="000D6688">
      <w:pPr>
        <w:spacing w:after="0" w:line="240" w:lineRule="auto"/>
      </w:pPr>
      <w:r w:rsidRPr="00A75F9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BM Plex Sans">
    <w:panose1 w:val="020B0503050203000203"/>
    <w:charset w:val="00"/>
    <w:family w:val="swiss"/>
    <w:pitch w:val="variable"/>
    <w:sig w:usb0="A00002EF" w:usb1="5000203B" w:usb2="00000000" w:usb3="00000000" w:csb0="0000019F" w:csb1="00000000"/>
    <w:embedRegular r:id="rId1" w:fontKey="{C96C3D38-A52A-4885-8277-7EC919BA582F}"/>
    <w:embedBold r:id="rId2" w:fontKey="{E656CB36-91AA-4A5F-A911-E3689E1D8EDA}"/>
    <w:embedItalic r:id="rId3" w:fontKey="{C9F506E1-B54A-48F7-B9E7-4DC31277462A}"/>
    <w:embedBoldItalic r:id="rId4" w:fontKey="{1EE1B3CA-C13B-4B15-B129-B781C9B725E1}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3ACAA4" w14:textId="17117CBB" w:rsidR="00A75F9C" w:rsidRPr="00A75F9C" w:rsidRDefault="00A75F9C">
    <w:pPr>
      <w:pStyle w:val="Header"/>
      <w:pBdr>
        <w:top w:val="single" w:sz="6" w:space="10" w:color="156082" w:themeColor="accent1"/>
      </w:pBdr>
      <w:tabs>
        <w:tab w:val="clear" w:pos="4680"/>
        <w:tab w:val="clear" w:pos="9360"/>
      </w:tabs>
      <w:spacing w:before="240"/>
      <w:jc w:val="center"/>
    </w:pPr>
    <w:r w:rsidRPr="00A75F9C">
      <w:t>www.worklife.hr.ufl.edu</w:t>
    </w:r>
  </w:p>
  <w:p w14:paraId="21C08A3F" w14:textId="42A6E8B9" w:rsidR="00A75F9C" w:rsidRPr="00A75F9C" w:rsidRDefault="00A75F9C" w:rsidP="00A75F9C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9B6CE0" w14:textId="77777777" w:rsidR="008F6E5C" w:rsidRPr="00A75F9C" w:rsidRDefault="008F6E5C" w:rsidP="000D6688">
      <w:pPr>
        <w:spacing w:after="0" w:line="240" w:lineRule="auto"/>
      </w:pPr>
      <w:r w:rsidRPr="00A75F9C">
        <w:separator/>
      </w:r>
    </w:p>
  </w:footnote>
  <w:footnote w:type="continuationSeparator" w:id="0">
    <w:p w14:paraId="5A231086" w14:textId="77777777" w:rsidR="008F6E5C" w:rsidRPr="00A75F9C" w:rsidRDefault="008F6E5C" w:rsidP="000D6688">
      <w:pPr>
        <w:spacing w:after="0" w:line="240" w:lineRule="auto"/>
      </w:pPr>
      <w:r w:rsidRPr="00A75F9C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7E090" w14:textId="72B5904C" w:rsidR="00A75F9C" w:rsidRPr="00A75F9C" w:rsidRDefault="00A75F9C">
    <w:pPr>
      <w:pStyle w:val="Header"/>
    </w:pPr>
    <w:r w:rsidRPr="00A75F9C">
      <w:rPr>
        <w:noProof/>
      </w:rPr>
      <w:drawing>
        <wp:inline distT="0" distB="0" distL="0" distR="0" wp14:anchorId="3A6D9CBC" wp14:editId="7ED58631">
          <wp:extent cx="2330450" cy="310727"/>
          <wp:effectExtent l="0" t="0" r="0" b="0"/>
          <wp:docPr id="1718264111" name="Picture 1" descr="Logo with UF written inside an orange square to the left and Human Resources, Communications &amp; Worklife to the righ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8264111" name="Picture 1" descr="Logo with UF written inside an orange square to the left and Human Resources, Communications &amp; Worklife to the righ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64433" cy="3152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9B79B8"/>
    <w:multiLevelType w:val="hybridMultilevel"/>
    <w:tmpl w:val="9CB420D4"/>
    <w:lvl w:ilvl="0" w:tplc="02DE4F7A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9411B1"/>
    <w:multiLevelType w:val="hybridMultilevel"/>
    <w:tmpl w:val="C14C1900"/>
    <w:lvl w:ilvl="0" w:tplc="8EBAFFA0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1B288B"/>
    <w:multiLevelType w:val="hybridMultilevel"/>
    <w:tmpl w:val="F8C2F782"/>
    <w:lvl w:ilvl="0" w:tplc="02DE4F7A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44474F"/>
    <w:multiLevelType w:val="hybridMultilevel"/>
    <w:tmpl w:val="D286E3EE"/>
    <w:lvl w:ilvl="0" w:tplc="21D6942C">
      <w:numFmt w:val="bullet"/>
      <w:lvlText w:val="-"/>
      <w:lvlJc w:val="left"/>
      <w:pPr>
        <w:ind w:left="720" w:hanging="360"/>
      </w:pPr>
      <w:rPr>
        <w:rFonts w:ascii="IBM Plex Sans" w:eastAsiaTheme="minorHAnsi" w:hAnsi="IBM Plex San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A24FA7"/>
    <w:multiLevelType w:val="hybridMultilevel"/>
    <w:tmpl w:val="6A445228"/>
    <w:lvl w:ilvl="0" w:tplc="21CCE3E4">
      <w:start w:val="1"/>
      <w:numFmt w:val="bullet"/>
      <w:lvlText w:val=""/>
      <w:lvlJc w:val="left"/>
      <w:pPr>
        <w:ind w:left="720" w:hanging="360"/>
      </w:pPr>
      <w:rPr>
        <w:rFonts w:ascii="Symbol" w:hAnsi="Symbol" w:hint="default"/>
        <w:color w:val="D32737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485420">
    <w:abstractNumId w:val="3"/>
  </w:num>
  <w:num w:numId="2" w16cid:durableId="128013233">
    <w:abstractNumId w:val="4"/>
  </w:num>
  <w:num w:numId="3" w16cid:durableId="1436632556">
    <w:abstractNumId w:val="1"/>
  </w:num>
  <w:num w:numId="4" w16cid:durableId="1146629170">
    <w:abstractNumId w:val="2"/>
  </w:num>
  <w:num w:numId="5" w16cid:durableId="14584539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saveSubsetFonts/>
  <w:proofState w:spelling="clean" w:grammar="clean"/>
  <w:attachedTemplate r:id="rId1"/>
  <w:documentProtection w:edit="readOnly" w:enforcement="1" w:cryptProviderType="rsaAES" w:cryptAlgorithmClass="hash" w:cryptAlgorithmType="typeAny" w:cryptAlgorithmSid="14" w:cryptSpinCount="100000" w:hash="UQp3pVkTm61qe33+pNHE8MBxMLW3Bv9JPUgDKkuHI1QPH5YM0unQeW5Bs+H6l53uNzIqafdj/QsobCfW+2YSbA==" w:salt="RE0Pb3kUX0a29iB9GP8Mc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F9C"/>
    <w:rsid w:val="000B4E1B"/>
    <w:rsid w:val="000C554E"/>
    <w:rsid w:val="000D6688"/>
    <w:rsid w:val="001A52EB"/>
    <w:rsid w:val="00234FF4"/>
    <w:rsid w:val="002A00E3"/>
    <w:rsid w:val="003C12CE"/>
    <w:rsid w:val="004648DD"/>
    <w:rsid w:val="00502310"/>
    <w:rsid w:val="005E0BB6"/>
    <w:rsid w:val="005E4AC3"/>
    <w:rsid w:val="007B740D"/>
    <w:rsid w:val="00815480"/>
    <w:rsid w:val="008D7D38"/>
    <w:rsid w:val="008F6E5C"/>
    <w:rsid w:val="00934D67"/>
    <w:rsid w:val="009746AA"/>
    <w:rsid w:val="009760A8"/>
    <w:rsid w:val="009B276D"/>
    <w:rsid w:val="009C1EA0"/>
    <w:rsid w:val="009D1682"/>
    <w:rsid w:val="00A75F9C"/>
    <w:rsid w:val="00AD2649"/>
    <w:rsid w:val="00BD1116"/>
    <w:rsid w:val="00BD1F04"/>
    <w:rsid w:val="00C1187E"/>
    <w:rsid w:val="00CF0587"/>
    <w:rsid w:val="00D248AF"/>
    <w:rsid w:val="00D306AC"/>
    <w:rsid w:val="00D37C94"/>
    <w:rsid w:val="00DC11AA"/>
    <w:rsid w:val="00DC1D81"/>
    <w:rsid w:val="00DE33DD"/>
    <w:rsid w:val="00DE5EE9"/>
    <w:rsid w:val="00E31F4F"/>
    <w:rsid w:val="00E64886"/>
    <w:rsid w:val="00E95BB4"/>
    <w:rsid w:val="00EB386A"/>
    <w:rsid w:val="00F65D94"/>
    <w:rsid w:val="00FA5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F475A4"/>
  <w15:chartTrackingRefBased/>
  <w15:docId w15:val="{862F4713-1290-4313-9E8F-216C888E8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IBM Plex Sans" w:eastAsiaTheme="minorHAnsi" w:hAnsi="IBM Plex Sans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1F04"/>
  </w:style>
  <w:style w:type="paragraph" w:styleId="Heading1">
    <w:name w:val="heading 1"/>
    <w:basedOn w:val="Normal"/>
    <w:next w:val="Normal"/>
    <w:link w:val="Heading1Char"/>
    <w:uiPriority w:val="9"/>
    <w:qFormat/>
    <w:rsid w:val="008D7D38"/>
    <w:pPr>
      <w:keepNext/>
      <w:keepLines/>
      <w:spacing w:before="360" w:after="80"/>
      <w:outlineLvl w:val="0"/>
    </w:pPr>
    <w:rPr>
      <w:rFonts w:eastAsiaTheme="majorEastAsia" w:cstheme="majorBidi"/>
      <w:b/>
      <w:color w:val="0021A5"/>
      <w:sz w:val="3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D7D38"/>
    <w:pPr>
      <w:keepNext/>
      <w:keepLines/>
      <w:spacing w:before="160" w:after="80"/>
      <w:outlineLvl w:val="1"/>
    </w:pPr>
    <w:rPr>
      <w:rFonts w:eastAsiaTheme="majorEastAsia" w:cstheme="majorBidi"/>
      <w:b/>
      <w:color w:val="000000"/>
      <w:sz w:val="28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D7D38"/>
    <w:pPr>
      <w:keepNext/>
      <w:keepLines/>
      <w:spacing w:before="160" w:after="80"/>
      <w:outlineLvl w:val="2"/>
    </w:pPr>
    <w:rPr>
      <w:rFonts w:eastAsiaTheme="majorEastAsia" w:cstheme="majorBidi"/>
      <w:b/>
      <w:color w:val="000000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D7D38"/>
    <w:pPr>
      <w:keepNext/>
      <w:keepLines/>
      <w:spacing w:before="80" w:after="40"/>
      <w:outlineLvl w:val="3"/>
    </w:pPr>
    <w:rPr>
      <w:rFonts w:eastAsiaTheme="majorEastAsia" w:cstheme="majorBidi"/>
      <w:b/>
      <w:iCs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8D7D38"/>
    <w:pPr>
      <w:keepNext/>
      <w:keepLines/>
      <w:spacing w:before="80" w:after="40"/>
      <w:outlineLvl w:val="4"/>
    </w:pPr>
    <w:rPr>
      <w:rFonts w:eastAsiaTheme="majorEastAsia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8D7D38"/>
    <w:pPr>
      <w:keepNext/>
      <w:keepLines/>
      <w:spacing w:before="40" w:after="0"/>
      <w:outlineLvl w:val="5"/>
    </w:pPr>
    <w:rPr>
      <w:rFonts w:eastAsiaTheme="majorEastAsia" w:cstheme="majorBidi"/>
      <w:b/>
      <w:iCs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48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48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48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934D67"/>
    <w:rPr>
      <w:rFonts w:ascii="IBM Plex Sans" w:hAnsi="IBM Plex Sans"/>
      <w:i/>
      <w:iCs/>
      <w:sz w:val="24"/>
    </w:rPr>
  </w:style>
  <w:style w:type="character" w:styleId="Strong">
    <w:name w:val="Strong"/>
    <w:basedOn w:val="DefaultParagraphFont"/>
    <w:uiPriority w:val="22"/>
    <w:qFormat/>
    <w:rsid w:val="00BD1F04"/>
    <w:rPr>
      <w:rFonts w:ascii="IBM Plex Sans" w:hAnsi="IBM Plex Sans"/>
      <w:b/>
      <w:bCs/>
      <w:sz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D7D38"/>
    <w:rPr>
      <w:rFonts w:eastAsiaTheme="majorEastAsia" w:cstheme="majorBidi"/>
      <w:b/>
      <w:color w:val="000000"/>
      <w:sz w:val="28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8D7D38"/>
    <w:rPr>
      <w:rFonts w:eastAsiaTheme="majorEastAsia" w:cstheme="majorBidi"/>
      <w:b/>
      <w:color w:val="0021A5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rsid w:val="008D7D38"/>
    <w:rPr>
      <w:rFonts w:eastAsiaTheme="majorEastAsia" w:cstheme="majorBidi"/>
      <w:b/>
      <w:color w:val="000000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8D7D38"/>
    <w:rPr>
      <w:rFonts w:eastAsiaTheme="majorEastAsia" w:cstheme="majorBidi"/>
      <w:b/>
      <w:iCs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rsid w:val="008D7D38"/>
    <w:rPr>
      <w:rFonts w:eastAsiaTheme="majorEastAsia" w:cstheme="majorBidi"/>
      <w:b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7D38"/>
    <w:rPr>
      <w:rFonts w:eastAsiaTheme="majorEastAsia" w:cstheme="majorBidi"/>
      <w:b/>
      <w:iCs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48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48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48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746AA"/>
    <w:pPr>
      <w:spacing w:after="80" w:line="240" w:lineRule="auto"/>
      <w:contextualSpacing/>
    </w:pPr>
    <w:rPr>
      <w:rFonts w:eastAsiaTheme="majorEastAsia" w:cstheme="majorBidi"/>
      <w:b/>
      <w:color w:val="002657"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46AA"/>
    <w:rPr>
      <w:rFonts w:eastAsiaTheme="majorEastAsia" w:cstheme="majorBidi"/>
      <w:b/>
      <w:color w:val="002657"/>
      <w:spacing w:val="-10"/>
      <w:kern w:val="28"/>
      <w:sz w:val="32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46AA"/>
    <w:pPr>
      <w:numPr>
        <w:ilvl w:val="1"/>
      </w:numPr>
    </w:pPr>
    <w:rPr>
      <w:rFonts w:eastAsiaTheme="majorEastAsia" w:cstheme="majorBidi"/>
      <w:color w:val="002657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46AA"/>
    <w:rPr>
      <w:rFonts w:eastAsiaTheme="majorEastAsia" w:cstheme="majorBidi"/>
      <w:color w:val="002657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48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48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48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46AA"/>
    <w:rPr>
      <w:rFonts w:ascii="IBM Plex Sans" w:hAnsi="IBM Plex Sans"/>
      <w:b/>
      <w:i/>
      <w:iCs/>
      <w:color w:val="002657"/>
      <w:sz w:val="24"/>
    </w:rPr>
  </w:style>
  <w:style w:type="paragraph" w:styleId="IntenseQuote">
    <w:name w:val="Intense Quote"/>
    <w:basedOn w:val="Normal"/>
    <w:next w:val="Normal"/>
    <w:link w:val="IntenseQuoteChar"/>
    <w:uiPriority w:val="30"/>
    <w:rsid w:val="00E648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488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4886"/>
    <w:rPr>
      <w:b/>
      <w:bCs/>
      <w:smallCaps/>
      <w:color w:val="0F4761" w:themeColor="accent1" w:themeShade="BF"/>
      <w:spacing w:val="5"/>
    </w:rPr>
  </w:style>
  <w:style w:type="character" w:styleId="SubtleEmphasis">
    <w:name w:val="Subtle Emphasis"/>
    <w:basedOn w:val="DefaultParagraphFont"/>
    <w:uiPriority w:val="19"/>
    <w:rsid w:val="00BD1F04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qFormat/>
    <w:rsid w:val="00BD1F04"/>
    <w:rPr>
      <w:rFonts w:ascii="IBM Plex Sans" w:hAnsi="IBM Plex Sans"/>
      <w:color w:val="0021A5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D1F0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D6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6688"/>
  </w:style>
  <w:style w:type="paragraph" w:styleId="Footer">
    <w:name w:val="footer"/>
    <w:basedOn w:val="Normal"/>
    <w:link w:val="FooterChar"/>
    <w:uiPriority w:val="99"/>
    <w:unhideWhenUsed/>
    <w:rsid w:val="000D66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66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tricia\OneDrive%20-%20University%20of%20Florida\Documents\Custom%20Office%20Templates\Blank%20Word%20File_Updated%20Feb%2027%202026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Blank Word File_Updated Feb 27 2026.dotx</Template>
  <TotalTime>1</TotalTime>
  <Pages>1</Pages>
  <Words>251</Words>
  <Characters>1311</Characters>
  <Application>Microsoft Office Word</Application>
  <DocSecurity>8</DocSecurity>
  <Lines>31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Before Moving In Checklist</vt:lpstr>
    </vt:vector>
  </TitlesOfParts>
  <Company>University of Florida</Company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Moving Tips for Families</dc:title>
  <dc:subject/>
  <dc:creator>Alba,Patricia</dc:creator>
  <cp:keywords/>
  <dc:description/>
  <cp:lastModifiedBy>Alba,Patricia</cp:lastModifiedBy>
  <cp:revision>5</cp:revision>
  <cp:lastPrinted>2026-03-06T20:08:00Z</cp:lastPrinted>
  <dcterms:created xsi:type="dcterms:W3CDTF">2026-03-06T21:01:00Z</dcterms:created>
  <dcterms:modified xsi:type="dcterms:W3CDTF">2026-03-06T21:02:00Z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63eb5e26-2602-455a-b096-caea396063f0</vt:lpwstr>
  </property>
</Properties>
</file>